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D1" w:rsidRPr="00165403" w:rsidRDefault="00856BCD" w:rsidP="00165403">
      <w:pPr>
        <w:keepNext/>
        <w:spacing w:before="120" w:line="240" w:lineRule="atLeast"/>
        <w:jc w:val="center"/>
        <w:outlineLvl w:val="0"/>
        <w:rPr>
          <w:rFonts w:ascii="Calibri" w:hAnsi="Calibri" w:cs="Calibri"/>
          <w:b/>
          <w:bCs/>
          <w:kern w:val="36"/>
        </w:rPr>
      </w:pPr>
      <w:r>
        <w:rPr>
          <w:rFonts w:ascii="Times New Roman" w:hAnsi="Times New Roman" w:cs="Times New Roman"/>
          <w:b/>
          <w:bCs/>
          <w:color w:val="000000"/>
          <w:lang w:eastAsia="tr-TR"/>
        </w:rPr>
        <w:t>SONUÇ İLANI</w:t>
      </w:r>
    </w:p>
    <w:p w:rsidR="000E37D4" w:rsidRPr="00AB6917" w:rsidRDefault="008925D1" w:rsidP="000E37D4">
      <w:pPr>
        <w:pStyle w:val="GvdeMetni"/>
        <w:ind w:firstLine="708"/>
        <w:jc w:val="both"/>
        <w:rPr>
          <w:b w:val="0"/>
        </w:rPr>
      </w:pPr>
      <w:r w:rsidRPr="002441E0">
        <w:rPr>
          <w:color w:val="000000"/>
        </w:rPr>
        <w:t>“</w:t>
      </w:r>
      <w:r w:rsidR="000E37D4" w:rsidRPr="00AB6917">
        <w:rPr>
          <w:b w:val="0"/>
        </w:rPr>
        <w:t xml:space="preserve">Avrupa Komisyonu ile Dünya Bankası’nın Orta Asya ve Avrupa Bölgesine ilişkin Ortaklık Programı  Kapsamında Program Odaklı Tek </w:t>
      </w:r>
      <w:proofErr w:type="spellStart"/>
      <w:r w:rsidR="000E37D4" w:rsidRPr="00AB6917">
        <w:rPr>
          <w:b w:val="0"/>
        </w:rPr>
        <w:t>Donörlü</w:t>
      </w:r>
      <w:proofErr w:type="spellEnd"/>
      <w:r w:rsidR="000E37D4" w:rsidRPr="00AB6917">
        <w:rPr>
          <w:b w:val="0"/>
        </w:rPr>
        <w:t xml:space="preserve"> Hibe Fonu için bir çerçeve anlaşma imzalamıştır. Bu çerçeve anlaşma kapsamında,</w:t>
      </w:r>
      <w:r w:rsidR="000E37D4" w:rsidRPr="00AB6917">
        <w:rPr>
          <w:b w:val="0"/>
          <w:lang w:val="tr-TR"/>
        </w:rPr>
        <w:t xml:space="preserve"> </w:t>
      </w:r>
      <w:r w:rsidR="000E37D4" w:rsidRPr="00AB6917">
        <w:rPr>
          <w:b w:val="0"/>
        </w:rPr>
        <w:t xml:space="preserve">Türkiye Cumhuriyeti ile Dünya Bankası (Banka) arasında </w:t>
      </w:r>
      <w:r w:rsidR="00856BCD">
        <w:rPr>
          <w:b w:val="0"/>
          <w:lang w:val="tr-TR"/>
        </w:rPr>
        <w:t>İşgücü Piyasasına Geçişin Desteklenmesi</w:t>
      </w:r>
      <w:r w:rsidR="000E37D4" w:rsidRPr="00AB6917">
        <w:rPr>
          <w:b w:val="0"/>
        </w:rPr>
        <w:t xml:space="preserve"> Projesinin (Proje) finansmanı için bir hibe anlaşması imzalanmıştır. </w:t>
      </w:r>
      <w:r w:rsidR="00F858AD">
        <w:rPr>
          <w:b w:val="0"/>
          <w:lang w:val="tr-TR"/>
        </w:rPr>
        <w:t>Aşağıda imzalandığı bilgileri verilmiş olan</w:t>
      </w:r>
      <w:r w:rsidR="000E37D4" w:rsidRPr="00AB6917">
        <w:rPr>
          <w:b w:val="0"/>
        </w:rPr>
        <w:t xml:space="preserve"> sözleşme kapsamındaki harcamalar bu hibe fonundan karşılanacaktır.</w:t>
      </w:r>
      <w:r w:rsidR="000E37D4" w:rsidRPr="00AB6917">
        <w:rPr>
          <w:b w:val="0"/>
          <w:lang w:val="tr-TR"/>
        </w:rPr>
        <w:t xml:space="preserve"> </w:t>
      </w:r>
      <w:r w:rsidR="000E37D4" w:rsidRPr="00AB6917">
        <w:rPr>
          <w:b w:val="0"/>
        </w:rPr>
        <w:t xml:space="preserve">İmzalanan hibe anlaşması kapsamında </w:t>
      </w:r>
      <w:r w:rsidR="000E37D4" w:rsidRPr="00AB6917">
        <w:rPr>
          <w:b w:val="0"/>
          <w:lang w:val="tr-TR"/>
        </w:rPr>
        <w:t xml:space="preserve">Mal ve </w:t>
      </w:r>
      <w:r w:rsidR="000E37D4" w:rsidRPr="00AB6917">
        <w:rPr>
          <w:b w:val="0"/>
        </w:rPr>
        <w:t>Hizmet temin ed</w:t>
      </w:r>
      <w:r w:rsidR="000E37D4" w:rsidRPr="00AB6917">
        <w:rPr>
          <w:b w:val="0"/>
          <w:lang w:val="tr-TR"/>
        </w:rPr>
        <w:t>ilecek sözleşmeler</w:t>
      </w:r>
      <w:r w:rsidR="000E37D4" w:rsidRPr="00AB6917">
        <w:rPr>
          <w:b w:val="0"/>
        </w:rPr>
        <w:t xml:space="preserve">  4734 sayılı Kamu İhale Kanunu’nun 3.Maddesi (c) paragrafı hükümlerine göre 4734 Sayılı Kamu İhale Kanunu (KİK)’</w:t>
      </w:r>
      <w:proofErr w:type="spellStart"/>
      <w:r w:rsidR="000E37D4" w:rsidRPr="00AB6917">
        <w:rPr>
          <w:b w:val="0"/>
        </w:rPr>
        <w:t>ndan</w:t>
      </w:r>
      <w:proofErr w:type="spellEnd"/>
      <w:r w:rsidR="000E37D4" w:rsidRPr="00AB6917">
        <w:rPr>
          <w:b w:val="0"/>
        </w:rPr>
        <w:t xml:space="preserve"> istisna olup, projede geçerli olan Dünya Bankası Satın</w:t>
      </w:r>
      <w:r w:rsidR="000E37D4" w:rsidRPr="00AB6917">
        <w:rPr>
          <w:b w:val="0"/>
          <w:lang w:val="tr-TR"/>
        </w:rPr>
        <w:t xml:space="preserve"> A</w:t>
      </w:r>
      <w:proofErr w:type="spellStart"/>
      <w:r w:rsidR="000E37D4" w:rsidRPr="00AB6917">
        <w:rPr>
          <w:b w:val="0"/>
        </w:rPr>
        <w:t>lma</w:t>
      </w:r>
      <w:proofErr w:type="spellEnd"/>
      <w:r w:rsidR="000E37D4" w:rsidRPr="00AB6917">
        <w:rPr>
          <w:b w:val="0"/>
        </w:rPr>
        <w:t xml:space="preserve"> Kuralları ve </w:t>
      </w:r>
      <w:proofErr w:type="spellStart"/>
      <w:r w:rsidR="000E37D4" w:rsidRPr="00AB6917">
        <w:rPr>
          <w:b w:val="0"/>
        </w:rPr>
        <w:t>Düzenlemeleri’ne</w:t>
      </w:r>
      <w:proofErr w:type="spellEnd"/>
      <w:r w:rsidR="000E37D4" w:rsidRPr="00AB6917">
        <w:rPr>
          <w:b w:val="0"/>
        </w:rPr>
        <w:t xml:space="preserve"> tabidir.</w:t>
      </w:r>
    </w:p>
    <w:p w:rsidR="000E37D4" w:rsidRPr="00AB6917" w:rsidRDefault="000E37D4" w:rsidP="000E37D4">
      <w:pPr>
        <w:pStyle w:val="GvdeMetni"/>
        <w:jc w:val="both"/>
        <w:rPr>
          <w:b w:val="0"/>
        </w:rPr>
      </w:pPr>
    </w:p>
    <w:p w:rsidR="000E37D4" w:rsidRPr="00AB6917" w:rsidRDefault="00F858AD" w:rsidP="000E37D4">
      <w:pPr>
        <w:pStyle w:val="GvdeMetni"/>
        <w:ind w:firstLine="708"/>
        <w:jc w:val="both"/>
        <w:rPr>
          <w:b w:val="0"/>
          <w:lang w:val="tr-TR"/>
        </w:rPr>
      </w:pPr>
      <w:r>
        <w:rPr>
          <w:b w:val="0"/>
          <w:lang w:val="tr-TR"/>
        </w:rPr>
        <w:t xml:space="preserve">Bilgileri verilen ihaleyi kazanan </w:t>
      </w:r>
      <w:r w:rsidR="000E37D4" w:rsidRPr="00AB6917">
        <w:rPr>
          <w:b w:val="0"/>
          <w:lang w:val="tr-TR"/>
        </w:rPr>
        <w:t>yüklenici firma ile sözleşme imzalanmıştır.</w:t>
      </w:r>
    </w:p>
    <w:p w:rsidR="000E37D4" w:rsidRPr="00AB6917" w:rsidRDefault="000E37D4" w:rsidP="000E37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2206"/>
        <w:gridCol w:w="2206"/>
        <w:gridCol w:w="2206"/>
      </w:tblGrid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6618" w:type="dxa"/>
            <w:gridSpan w:val="3"/>
          </w:tcPr>
          <w:p w:rsidR="000E37D4" w:rsidRPr="00AB6917" w:rsidRDefault="004B3E50" w:rsidP="004B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FRIT2</w:t>
            </w:r>
            <w:r w:rsidR="000E37D4" w:rsidRPr="0068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B5B">
              <w:rPr>
                <w:rFonts w:ascii="Times New Roman" w:hAnsi="Times New Roman" w:cs="Times New Roman"/>
                <w:sz w:val="24"/>
                <w:szCs w:val="24"/>
              </w:rPr>
              <w:t>GO-2.2-05</w:t>
            </w:r>
            <w:r w:rsidR="00ED2674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Yontemi</w:t>
            </w:r>
            <w:proofErr w:type="spellEnd"/>
          </w:p>
        </w:tc>
        <w:tc>
          <w:tcPr>
            <w:tcW w:w="6618" w:type="dxa"/>
            <w:gridSpan w:val="3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RFQ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Kapsami</w:t>
            </w:r>
            <w:proofErr w:type="spellEnd"/>
          </w:p>
        </w:tc>
        <w:tc>
          <w:tcPr>
            <w:tcW w:w="6618" w:type="dxa"/>
            <w:gridSpan w:val="3"/>
          </w:tcPr>
          <w:p w:rsidR="000E37D4" w:rsidRPr="00AB6917" w:rsidRDefault="003F5B5B" w:rsidP="00ED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</w:t>
            </w:r>
            <w:r w:rsidR="00ED2674">
              <w:rPr>
                <w:rFonts w:ascii="Times New Roman" w:hAnsi="Times New Roman" w:cs="Times New Roman"/>
                <w:sz w:val="24"/>
                <w:szCs w:val="24"/>
              </w:rPr>
              <w:t xml:space="preserve"> Alımı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6618" w:type="dxa"/>
            <w:gridSpan w:val="3"/>
          </w:tcPr>
          <w:p w:rsidR="000E37D4" w:rsidRPr="00AB6917" w:rsidRDefault="003F5B5B" w:rsidP="00ED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D7E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04/2025</w:t>
            </w:r>
          </w:p>
        </w:tc>
      </w:tr>
      <w:tr w:rsidR="000E37D4" w:rsidRPr="00AB6917" w:rsidTr="00D25ABC">
        <w:tc>
          <w:tcPr>
            <w:tcW w:w="2444" w:type="dxa"/>
            <w:tcBorders>
              <w:bottom w:val="single" w:sz="12" w:space="0" w:color="auto"/>
            </w:tcBorders>
            <w:shd w:val="clear" w:color="auto" w:fill="auto"/>
          </w:tcPr>
          <w:p w:rsidR="000E37D4" w:rsidRPr="00AB6917" w:rsidRDefault="000E37D4" w:rsidP="00D2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Ihaleyi</w:t>
            </w:r>
            <w:proofErr w:type="spellEnd"/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Yapan Kurumun Adi ve Adresi</w:t>
            </w:r>
          </w:p>
        </w:tc>
        <w:tc>
          <w:tcPr>
            <w:tcW w:w="6618" w:type="dxa"/>
            <w:gridSpan w:val="3"/>
            <w:tcBorders>
              <w:bottom w:val="single" w:sz="12" w:space="0" w:color="auto"/>
            </w:tcBorders>
          </w:tcPr>
          <w:p w:rsidR="00495043" w:rsidRPr="00AB6917" w:rsidRDefault="00ED2674" w:rsidP="009D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 İş Kurumu Genel Müdürlüğü – Destek Hizmetleri Dairesi Başkanlığı</w:t>
            </w:r>
          </w:p>
        </w:tc>
      </w:tr>
      <w:tr w:rsidR="00B75DF4" w:rsidRPr="00AB6917" w:rsidTr="00D25ABC">
        <w:tc>
          <w:tcPr>
            <w:tcW w:w="24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Teklif Sahibi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İhale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çılışında Okunan Teklif Fiyat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Değerlendirilen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Fiyat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75DF4" w:rsidRPr="00AB6917" w:rsidRDefault="00B75DF4" w:rsidP="00B7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Değerlendirme Sonucu (kazanamayan teklifler için kazanamama sebepleri)</w:t>
            </w:r>
          </w:p>
        </w:tc>
      </w:tr>
      <w:tr w:rsidR="003F5B5B" w:rsidRPr="00AB6917" w:rsidTr="007F22CF">
        <w:tc>
          <w:tcPr>
            <w:tcW w:w="2444" w:type="dxa"/>
            <w:vAlign w:val="center"/>
          </w:tcPr>
          <w:p w:rsidR="003F5B5B" w:rsidRPr="00117E93" w:rsidRDefault="003F5B5B" w:rsidP="003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TYANA MOBİLYA</w:t>
            </w:r>
          </w:p>
        </w:tc>
        <w:tc>
          <w:tcPr>
            <w:tcW w:w="2206" w:type="dxa"/>
            <w:vAlign w:val="center"/>
          </w:tcPr>
          <w:p w:rsidR="003F5B5B" w:rsidRPr="00117E93" w:rsidRDefault="003F5B5B" w:rsidP="003F5B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553.500,00 TL</w:t>
            </w:r>
          </w:p>
        </w:tc>
        <w:tc>
          <w:tcPr>
            <w:tcW w:w="2206" w:type="dxa"/>
            <w:vAlign w:val="center"/>
          </w:tcPr>
          <w:p w:rsidR="003F5B5B" w:rsidRPr="00117E93" w:rsidRDefault="003F5B5B" w:rsidP="003F5B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553.500,00 TL</w:t>
            </w:r>
          </w:p>
        </w:tc>
        <w:tc>
          <w:tcPr>
            <w:tcW w:w="2206" w:type="dxa"/>
            <w:vAlign w:val="center"/>
          </w:tcPr>
          <w:p w:rsidR="003F5B5B" w:rsidRPr="00AB6917" w:rsidRDefault="003F5B5B" w:rsidP="003F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74">
              <w:rPr>
                <w:rFonts w:ascii="Times New Roman" w:hAnsi="Times New Roman" w:cs="Times New Roman"/>
                <w:sz w:val="24"/>
                <w:szCs w:val="24"/>
              </w:rPr>
              <w:t>Ekonomik olarak 1.Teklif</w:t>
            </w:r>
          </w:p>
        </w:tc>
      </w:tr>
      <w:tr w:rsidR="003F5B5B" w:rsidRPr="00AB6917" w:rsidTr="00F27CF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B" w:rsidRDefault="003F5B5B" w:rsidP="003F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ACR GRUP LTD. ŞTİ.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B" w:rsidRDefault="003F5B5B" w:rsidP="003F5B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1.133.550,00 TL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B" w:rsidRDefault="003F5B5B" w:rsidP="003F5B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1.133.550,00 TL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3F5B5B" w:rsidRPr="00AB6917" w:rsidRDefault="003F5B5B" w:rsidP="003F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 olarak 3</w:t>
            </w: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.Teklif</w:t>
            </w:r>
          </w:p>
        </w:tc>
      </w:tr>
      <w:tr w:rsidR="003F5B5B" w:rsidRPr="00AB6917" w:rsidTr="00F27CF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B" w:rsidRDefault="003F5B5B" w:rsidP="003F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BÜTÜNER BÜRO MOB.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B" w:rsidRDefault="003F5B5B" w:rsidP="003F5B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820.649,75 TL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B" w:rsidRDefault="003F5B5B" w:rsidP="003F5B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820.649,75 TL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vAlign w:val="center"/>
          </w:tcPr>
          <w:p w:rsidR="003F5B5B" w:rsidRPr="00AB6917" w:rsidRDefault="003F5B5B" w:rsidP="003F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Ekonomik 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.Teklif</w:t>
            </w:r>
          </w:p>
        </w:tc>
      </w:tr>
      <w:tr w:rsidR="000E37D4" w:rsidRPr="00AB6917" w:rsidTr="00D25ABC">
        <w:tc>
          <w:tcPr>
            <w:tcW w:w="244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0E37D4" w:rsidRPr="00AB6917" w:rsidRDefault="000E37D4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0E37D4" w:rsidRPr="00AB6917" w:rsidRDefault="000E37D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0E37D4" w:rsidRPr="00AB6917" w:rsidRDefault="000E37D4" w:rsidP="000E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0E37D4" w:rsidRPr="00AB6917" w:rsidRDefault="003F5B5B" w:rsidP="000E3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0E37D4" w:rsidRPr="00AB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Kazanan teklif. 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DEEAF6" w:themeFill="accent1" w:themeFillTint="33"/>
          </w:tcPr>
          <w:p w:rsidR="000E37D4" w:rsidRPr="00AB6917" w:rsidRDefault="00117E93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Sözleşme</w:t>
            </w:r>
            <w:r w:rsidR="000E37D4"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Bedeli</w:t>
            </w:r>
          </w:p>
        </w:tc>
        <w:tc>
          <w:tcPr>
            <w:tcW w:w="6618" w:type="dxa"/>
            <w:gridSpan w:val="3"/>
          </w:tcPr>
          <w:p w:rsidR="000E37D4" w:rsidRPr="00AB6917" w:rsidRDefault="003F5B5B" w:rsidP="004B3E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820.649,75 TL</w:t>
            </w:r>
          </w:p>
        </w:tc>
      </w:tr>
      <w:tr w:rsidR="000E37D4" w:rsidRPr="00AB6917" w:rsidTr="00D25ABC">
        <w:tc>
          <w:tcPr>
            <w:tcW w:w="2444" w:type="dxa"/>
            <w:shd w:val="clear" w:color="auto" w:fill="DEEAF6" w:themeFill="accent1" w:themeFillTint="33"/>
          </w:tcPr>
          <w:p w:rsidR="000E37D4" w:rsidRPr="00AB6917" w:rsidRDefault="00117E93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17">
              <w:rPr>
                <w:rFonts w:ascii="Times New Roman" w:hAnsi="Times New Roman" w:cs="Times New Roman"/>
                <w:sz w:val="24"/>
                <w:szCs w:val="24"/>
              </w:rPr>
              <w:t>Sözleşmenin</w:t>
            </w:r>
            <w:r w:rsidR="000E37D4" w:rsidRPr="00AB6917">
              <w:rPr>
                <w:rFonts w:ascii="Times New Roman" w:hAnsi="Times New Roman" w:cs="Times New Roman"/>
                <w:sz w:val="24"/>
                <w:szCs w:val="24"/>
              </w:rPr>
              <w:t xml:space="preserve"> Suresi </w:t>
            </w:r>
          </w:p>
        </w:tc>
        <w:tc>
          <w:tcPr>
            <w:tcW w:w="6618" w:type="dxa"/>
            <w:gridSpan w:val="3"/>
          </w:tcPr>
          <w:p w:rsidR="000E37D4" w:rsidRPr="00AB6917" w:rsidRDefault="00117E93" w:rsidP="003F5B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F5B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7E76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  <w:r w:rsidR="00E9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3C0" w:rsidRPr="00AB6917" w:rsidTr="00D25ABC">
        <w:tc>
          <w:tcPr>
            <w:tcW w:w="2444" w:type="dxa"/>
            <w:shd w:val="clear" w:color="auto" w:fill="DEEAF6" w:themeFill="accent1" w:themeFillTint="33"/>
          </w:tcPr>
          <w:p w:rsidR="00E923C0" w:rsidRPr="00AB6917" w:rsidRDefault="00E923C0" w:rsidP="000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6F">
              <w:rPr>
                <w:rFonts w:ascii="Times New Roman" w:hAnsi="Times New Roman"/>
                <w:szCs w:val="24"/>
              </w:rPr>
              <w:t>Sözleşme imza tarihi</w:t>
            </w:r>
          </w:p>
        </w:tc>
        <w:tc>
          <w:tcPr>
            <w:tcW w:w="6618" w:type="dxa"/>
            <w:gridSpan w:val="3"/>
          </w:tcPr>
          <w:p w:rsidR="00E923C0" w:rsidRPr="00117E93" w:rsidRDefault="00117E93" w:rsidP="00ED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F5B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7E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5B5B">
              <w:rPr>
                <w:rFonts w:ascii="Times New Roman" w:hAnsi="Times New Roman" w:cs="Times New Roman"/>
                <w:sz w:val="24"/>
                <w:szCs w:val="24"/>
              </w:rPr>
              <w:t>05/2025</w:t>
            </w:r>
          </w:p>
        </w:tc>
      </w:tr>
    </w:tbl>
    <w:p w:rsidR="000E37D4" w:rsidRDefault="000E37D4" w:rsidP="000E37D4"/>
    <w:p w:rsidR="00761F52" w:rsidRDefault="00761F52" w:rsidP="000E37D4"/>
    <w:p w:rsidR="00761F52" w:rsidRDefault="00761F52" w:rsidP="000E37D4"/>
    <w:sectPr w:rsidR="00761F52" w:rsidSect="0068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B"/>
    <w:rsid w:val="00035214"/>
    <w:rsid w:val="000E37D4"/>
    <w:rsid w:val="00117E93"/>
    <w:rsid w:val="00132594"/>
    <w:rsid w:val="0016404A"/>
    <w:rsid w:val="00165403"/>
    <w:rsid w:val="001A3A23"/>
    <w:rsid w:val="001B628C"/>
    <w:rsid w:val="00202790"/>
    <w:rsid w:val="00210F17"/>
    <w:rsid w:val="002441E0"/>
    <w:rsid w:val="002E77C9"/>
    <w:rsid w:val="0031774D"/>
    <w:rsid w:val="00340CA0"/>
    <w:rsid w:val="003C62DD"/>
    <w:rsid w:val="003F5B5B"/>
    <w:rsid w:val="00452BD6"/>
    <w:rsid w:val="00495043"/>
    <w:rsid w:val="004B3E50"/>
    <w:rsid w:val="004C4F01"/>
    <w:rsid w:val="004E358F"/>
    <w:rsid w:val="004E786B"/>
    <w:rsid w:val="0055686B"/>
    <w:rsid w:val="00571904"/>
    <w:rsid w:val="00586B22"/>
    <w:rsid w:val="00591145"/>
    <w:rsid w:val="005A4D1C"/>
    <w:rsid w:val="00681C99"/>
    <w:rsid w:val="006C10BB"/>
    <w:rsid w:val="006E7C30"/>
    <w:rsid w:val="007338CA"/>
    <w:rsid w:val="00761F52"/>
    <w:rsid w:val="007F22CF"/>
    <w:rsid w:val="00800A66"/>
    <w:rsid w:val="00824F5D"/>
    <w:rsid w:val="00856BCD"/>
    <w:rsid w:val="008925D1"/>
    <w:rsid w:val="0093095A"/>
    <w:rsid w:val="00945ECD"/>
    <w:rsid w:val="009C521E"/>
    <w:rsid w:val="009D7E76"/>
    <w:rsid w:val="00A4693D"/>
    <w:rsid w:val="00A70CF3"/>
    <w:rsid w:val="00AB0661"/>
    <w:rsid w:val="00B34E1E"/>
    <w:rsid w:val="00B75DF4"/>
    <w:rsid w:val="00BE639E"/>
    <w:rsid w:val="00CE710A"/>
    <w:rsid w:val="00D03B0E"/>
    <w:rsid w:val="00D26C64"/>
    <w:rsid w:val="00D82A1D"/>
    <w:rsid w:val="00D97F9C"/>
    <w:rsid w:val="00E27D6B"/>
    <w:rsid w:val="00E71398"/>
    <w:rsid w:val="00E923C0"/>
    <w:rsid w:val="00ED2674"/>
    <w:rsid w:val="00EE6051"/>
    <w:rsid w:val="00F858AD"/>
    <w:rsid w:val="00F955B0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6D7C"/>
  <w15:chartTrackingRefBased/>
  <w15:docId w15:val="{C0BD306E-5950-46EF-B159-B1E5179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1E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odytext2">
    <w:name w:val="Body text (2)_"/>
    <w:basedOn w:val="VarsaylanParagrafYazTipi"/>
    <w:link w:val="Bodytext20"/>
    <w:rsid w:val="001654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65403"/>
    <w:pPr>
      <w:widowControl w:val="0"/>
      <w:shd w:val="clear" w:color="auto" w:fill="FFFFFF"/>
      <w:spacing w:before="140" w:after="14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EE6051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nhideWhenUsed/>
    <w:rsid w:val="000E3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0E37D4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paragraph" w:styleId="DzMetin">
    <w:name w:val="Plain Text"/>
    <w:basedOn w:val="Normal"/>
    <w:link w:val="DzMetinChar"/>
    <w:uiPriority w:val="99"/>
    <w:unhideWhenUsed/>
    <w:rsid w:val="00D26C64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26C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7EE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ADVAN</dc:creator>
  <cp:keywords/>
  <dc:description/>
  <cp:lastModifiedBy>Ayhan ATLI</cp:lastModifiedBy>
  <cp:revision>3</cp:revision>
  <dcterms:created xsi:type="dcterms:W3CDTF">2025-05-09T10:54:00Z</dcterms:created>
  <dcterms:modified xsi:type="dcterms:W3CDTF">2025-05-09T10:59:00Z</dcterms:modified>
</cp:coreProperties>
</file>